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FF0000"/>
          <w:spacing w:val="0"/>
          <w:sz w:val="21"/>
          <w:szCs w:val="21"/>
          <w:bdr w:val="none" w:color="auto" w:sz="0" w:space="0"/>
          <w:shd w:val="clear" w:fill="FFFFFF"/>
        </w:rPr>
        <w:t>国务院印发关于深化中央财政科技计划（专项、基金等）管理改革方案的通知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FF"/>
          <w:spacing w:val="0"/>
          <w:sz w:val="21"/>
          <w:szCs w:val="21"/>
          <w:bdr w:val="none" w:color="auto" w:sz="0" w:space="0"/>
          <w:shd w:val="clear" w:fill="FFFFFF"/>
        </w:rPr>
        <w:t>国发〔2014〕64号  </w:t>
      </w:r>
      <w:r>
        <w:rPr>
          <w:rFonts w:hint="eastAsia" w:ascii="宋体" w:hAnsi="宋体" w:eastAsia="宋体" w:cs="宋体"/>
          <w:b w:val="0"/>
          <w:i w:val="0"/>
          <w:caps w:val="0"/>
          <w:color w:val="333333"/>
          <w:spacing w:val="0"/>
          <w:sz w:val="21"/>
          <w:szCs w:val="21"/>
          <w:bdr w:val="none" w:color="auto" w:sz="0" w:space="0"/>
          <w:shd w:val="clear" w:fill="FFFFFF"/>
        </w:rPr>
        <w:t>                         2014-12-03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各省、自治区、直辖市人民政府，国务院各部委、各直属机构：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《关于深化中央财政科技计划（专项、基金等）管理改革的方案》已经党中央、国务院同意，现印发给你们，请认真贯彻执行。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国务院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2014年12月3日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FF0000"/>
          <w:spacing w:val="0"/>
          <w:sz w:val="21"/>
          <w:szCs w:val="21"/>
          <w:bdr w:val="none" w:color="auto" w:sz="0" w:space="0"/>
          <w:shd w:val="clear" w:fill="FFFFFF"/>
        </w:rPr>
        <w:t>关于深化中央财政科技计划（专项、基金等）管理改革的方案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为深入贯彻党的十八大和十八届二中、三中、四中全会精神，落实党中央、国务院决策部署，加快实施创新驱动发展战略，按照深化科技体制改革、财税体制改革的总体要求和《</w:t>
      </w:r>
      <w:r>
        <w:rPr>
          <w:rFonts w:hint="eastAsia" w:ascii="宋体" w:hAnsi="宋体" w:eastAsia="宋体" w:cs="宋体"/>
          <w:b w:val="0"/>
          <w:i w:val="0"/>
          <w:caps w:val="0"/>
          <w:color w:val="000000"/>
          <w:spacing w:val="0"/>
          <w:sz w:val="21"/>
          <w:szCs w:val="21"/>
          <w:u w:val="none"/>
          <w:bdr w:val="none" w:color="auto" w:sz="0" w:space="0"/>
          <w:shd w:val="clear" w:fill="FFFFFF"/>
        </w:rPr>
        <w:fldChar w:fldCharType="begin"/>
      </w:r>
      <w:r>
        <w:rPr>
          <w:rFonts w:hint="eastAsia" w:ascii="宋体" w:hAnsi="宋体" w:eastAsia="宋体" w:cs="宋体"/>
          <w:b w:val="0"/>
          <w:i w:val="0"/>
          <w:caps w:val="0"/>
          <w:color w:val="000000"/>
          <w:spacing w:val="0"/>
          <w:sz w:val="21"/>
          <w:szCs w:val="21"/>
          <w:u w:val="none"/>
          <w:bdr w:val="none" w:color="auto" w:sz="0" w:space="0"/>
          <w:shd w:val="clear" w:fill="FFFFFF"/>
        </w:rPr>
        <w:instrText xml:space="preserve"> HYPERLINK "http://www.shui5.cn/article/bd/68871.html" </w:instrText>
      </w:r>
      <w:r>
        <w:rPr>
          <w:rFonts w:hint="eastAsia" w:ascii="宋体" w:hAnsi="宋体" w:eastAsia="宋体" w:cs="宋体"/>
          <w:b w:val="0"/>
          <w:i w:val="0"/>
          <w:caps w:val="0"/>
          <w:color w:val="000000"/>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FF0000"/>
          <w:spacing w:val="0"/>
          <w:sz w:val="21"/>
          <w:szCs w:val="21"/>
          <w:u w:val="none"/>
          <w:bdr w:val="none" w:color="auto" w:sz="0" w:space="0"/>
          <w:shd w:val="clear" w:fill="FFFFFF"/>
        </w:rPr>
        <w:t>中共中央 国务院关于深化科技体制改革加快国家创新体系建设的意见</w:t>
      </w:r>
      <w:r>
        <w:rPr>
          <w:rFonts w:hint="eastAsia" w:ascii="宋体" w:hAnsi="宋体" w:eastAsia="宋体" w:cs="宋体"/>
          <w:b w:val="0"/>
          <w:i w:val="0"/>
          <w:caps w:val="0"/>
          <w:color w:val="000000"/>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w:t>
      </w:r>
      <w:r>
        <w:rPr>
          <w:rFonts w:hint="eastAsia" w:ascii="宋体" w:hAnsi="宋体" w:eastAsia="宋体" w:cs="宋体"/>
          <w:b w:val="0"/>
          <w:i w:val="0"/>
          <w:caps w:val="0"/>
          <w:color w:val="000000"/>
          <w:spacing w:val="0"/>
          <w:sz w:val="21"/>
          <w:szCs w:val="21"/>
          <w:u w:val="none"/>
          <w:bdr w:val="none" w:color="auto" w:sz="0" w:space="0"/>
          <w:shd w:val="clear" w:fill="FFFFFF"/>
        </w:rPr>
        <w:fldChar w:fldCharType="begin"/>
      </w:r>
      <w:r>
        <w:rPr>
          <w:rFonts w:hint="eastAsia" w:ascii="宋体" w:hAnsi="宋体" w:eastAsia="宋体" w:cs="宋体"/>
          <w:b w:val="0"/>
          <w:i w:val="0"/>
          <w:caps w:val="0"/>
          <w:color w:val="000000"/>
          <w:spacing w:val="0"/>
          <w:sz w:val="21"/>
          <w:szCs w:val="21"/>
          <w:u w:val="none"/>
          <w:bdr w:val="none" w:color="auto" w:sz="0" w:space="0"/>
          <w:shd w:val="clear" w:fill="FFFFFF"/>
        </w:rPr>
        <w:instrText xml:space="preserve"> HYPERLINK "http://www.shui5.cn/article/5e/72262.html" </w:instrText>
      </w:r>
      <w:r>
        <w:rPr>
          <w:rFonts w:hint="eastAsia" w:ascii="宋体" w:hAnsi="宋体" w:eastAsia="宋体" w:cs="宋体"/>
          <w:b w:val="0"/>
          <w:i w:val="0"/>
          <w:caps w:val="0"/>
          <w:color w:val="000000"/>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FF0000"/>
          <w:spacing w:val="0"/>
          <w:sz w:val="21"/>
          <w:szCs w:val="21"/>
          <w:u w:val="none"/>
          <w:bdr w:val="none" w:color="auto" w:sz="0" w:space="0"/>
          <w:shd w:val="clear" w:fill="FFFFFF"/>
        </w:rPr>
        <w:t>国务院关于改进加强中央财政科研项目和资金管理的若干意见</w:t>
      </w:r>
      <w:r>
        <w:rPr>
          <w:rFonts w:hint="eastAsia" w:ascii="宋体" w:hAnsi="宋体" w:eastAsia="宋体" w:cs="宋体"/>
          <w:b w:val="0"/>
          <w:i w:val="0"/>
          <w:caps w:val="0"/>
          <w:color w:val="000000"/>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w:t>
      </w:r>
      <w:r>
        <w:rPr>
          <w:rFonts w:hint="eastAsia" w:ascii="宋体" w:hAnsi="宋体" w:eastAsia="宋体" w:cs="宋体"/>
          <w:b w:val="0"/>
          <w:i w:val="0"/>
          <w:caps w:val="0"/>
          <w:color w:val="000000"/>
          <w:spacing w:val="0"/>
          <w:sz w:val="21"/>
          <w:szCs w:val="21"/>
          <w:u w:val="none"/>
          <w:bdr w:val="none" w:color="auto" w:sz="0" w:space="0"/>
          <w:shd w:val="clear" w:fill="FFFFFF"/>
        </w:rPr>
        <w:fldChar w:fldCharType="begin"/>
      </w:r>
      <w:r>
        <w:rPr>
          <w:rFonts w:hint="eastAsia" w:ascii="宋体" w:hAnsi="宋体" w:eastAsia="宋体" w:cs="宋体"/>
          <w:b w:val="0"/>
          <w:i w:val="0"/>
          <w:caps w:val="0"/>
          <w:color w:val="000000"/>
          <w:spacing w:val="0"/>
          <w:sz w:val="21"/>
          <w:szCs w:val="21"/>
          <w:u w:val="none"/>
          <w:bdr w:val="none" w:color="auto" w:sz="0" w:space="0"/>
          <w:shd w:val="clear" w:fill="FFFFFF"/>
        </w:rPr>
        <w:instrText xml:space="preserve"> HYPERLINK "http://www.shui5.cn/article/5e/72262.html" </w:instrText>
      </w:r>
      <w:r>
        <w:rPr>
          <w:rFonts w:hint="eastAsia" w:ascii="宋体" w:hAnsi="宋体" w:eastAsia="宋体" w:cs="宋体"/>
          <w:b w:val="0"/>
          <w:i w:val="0"/>
          <w:caps w:val="0"/>
          <w:color w:val="000000"/>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0000FF"/>
          <w:spacing w:val="0"/>
          <w:sz w:val="21"/>
          <w:szCs w:val="21"/>
          <w:u w:val="none"/>
          <w:bdr w:val="none" w:color="auto" w:sz="0" w:space="0"/>
          <w:shd w:val="clear" w:fill="FFFFFF"/>
        </w:rPr>
        <w:t>国发〔2014〕11号</w:t>
      </w:r>
      <w:r>
        <w:rPr>
          <w:rFonts w:hint="eastAsia" w:ascii="宋体" w:hAnsi="宋体" w:eastAsia="宋体" w:cs="宋体"/>
          <w:b w:val="0"/>
          <w:i w:val="0"/>
          <w:caps w:val="0"/>
          <w:color w:val="000000"/>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）精神，制定本方案。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一、总体目标和基本原则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（一）总体目标。</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（二）基本原则。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促进科技与经济深度融合。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明晰政府与市场的关系。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二、建立公开统一的国家科技管理平台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（一）建立部际联席会议制度。</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（二）依托专业机构管理项目。</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三）发挥战略咨询与综合评审委员会的作用。</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（四）建立统一的评估和监管机制。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（五）建立动态调整机制。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（六）完善国家科技管理信息系统。</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三、优化科技计划（专项、基金等）布局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根据国家战略需求、政府科技管理职能和科技创新规律，将中央各部门管理的科技计划（专项、基金等）整合形成五类科技计划（专项、基金等）。</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（一）国家自然科学基金。</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资助基础研究和科学前沿探索，支持人才和团队建设，增强源头创新能力。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（二）国家科技重大专项。</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聚焦国家重大战略产品和重大产业化目标，发挥举国体制的优势，在设定时限内进行集成式协同攻关。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（三）国家重点研发计划。</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（四）技术创新引导专项（基金）。</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通过风险补偿、后补助、创投引导等方式发挥财政资金的杠杆作用，运用市场机制引导和支持技术创新活动，促进科技成果转移转化和资本化、产业化。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（五）基地和人才专项。</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优化布局，支持科技创新基地建设和能力提升，促进科技资源开放共享，支持创新人才和优秀团队的科研工作，提高我国科技创新的条件保障能力。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四、整合现有科技计划（专项、基金等）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（一）整合形成国家重点研发计划。</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进行全链条创新设计，一体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二）分类整合技术创新引导专项（基金）。</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（三）调整优化基地和人才专项。</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（四）国家科技重大专项。</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（五）国家自然科学基金。</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要聚焦基础研究和科学前沿，注重交叉学科，培育优秀科研人才和团队，加大资助力度，向国家重点研究领域输送创新知识和人才团队。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（六）支持某一产业或领域发展的专项资金。</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要进一步聚焦产业和领域发展，其中有关支持技术研发的内容，要纳入优化整合后的国家科技计划（专项、基金等）体系，根据产业和领域发展需求，由中央财政科技预算统筹支持。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通过国有资本经营预算、政府性基金预算安排的支持科技创新的资金，要逐步纳入中央公共财政预算统筹安排，支持科技创新。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五、方案实施进度和工作要求 </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（一）明确时间节点，积极稳妥推进实施。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优化整合工作按照整体设计、试点先行、逐步推进的原则开展。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2014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5-10个重点专项进行试点，在2015年财政预算中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2015-2016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2017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（二）统一思想，狠抓落实，确保改革取得实效。</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钉钉子”的精神共同做好本方案的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（三）协同推进相关工作。</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1"/>
          <w:szCs w:val="21"/>
          <w:bdr w:val="none" w:color="auto" w:sz="0" w:space="0"/>
          <w:shd w:val="clear" w:fill="FFFFFF"/>
        </w:rPr>
        <w:t>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37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各省（区、市）要按照本方案精神，统筹考虑国家科技发展战略和本地实际，深化地方科技计划（专项、基金等）管理改革，优化整合资源，提高资金使用效益，为地方经济和社会发展提供强大的科技支撑。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609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2016-11-18T08:20:16Z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